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11" w:rsidRDefault="00695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</w:rPr>
        <w:t>ИНТЕРНИ</w:t>
      </w:r>
      <w:r w:rsidR="001303C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695011" w:rsidRPr="00695011" w:rsidRDefault="00695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читко и штампаним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</w:p>
    <w:p w:rsidR="00695011" w:rsidRPr="00695011" w:rsidRDefault="00695011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86"/>
      </w:tblGrid>
      <w:tr w:rsidR="00F754DA" w:rsidTr="00B866A6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B866A6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36"/>
        <w:gridCol w:w="4950"/>
      </w:tblGrid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вршилачког радног места</w:t>
            </w:r>
          </w:p>
        </w:tc>
      </w:tr>
      <w:tr w:rsidR="00F754DA" w:rsidTr="00695011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866A6" w:rsidRPr="00D10819" w:rsidRDefault="00E01307" w:rsidP="00B86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Радно</w:t>
            </w:r>
            <w:r w:rsidR="0069501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23C15">
              <w:rPr>
                <w:rFonts w:ascii="Arial" w:eastAsia="Times New Roman" w:hAnsi="Arial" w:cs="Arial"/>
                <w:color w:val="000000"/>
              </w:rPr>
              <w:t>место</w:t>
            </w:r>
            <w:r w:rsidR="00D73C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8A094C">
              <w:rPr>
                <w:b/>
                <w:bCs/>
              </w:rPr>
              <w:t xml:space="preserve"> </w:t>
            </w:r>
            <w:r w:rsidR="00502F38">
              <w:rPr>
                <w:b/>
                <w:bCs/>
              </w:rPr>
              <w:t>Јавне набавке 1</w:t>
            </w:r>
          </w:p>
          <w:p w:rsidR="00F754DA" w:rsidRPr="00CC5A6F" w:rsidRDefault="00F754DA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C1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Шифра</w:t>
            </w:r>
            <w:r w:rsidR="0069501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23C15">
              <w:rPr>
                <w:rFonts w:ascii="Arial" w:eastAsia="Times New Roman" w:hAnsi="Arial" w:cs="Arial"/>
                <w:color w:val="000000"/>
              </w:rPr>
              <w:t>пријаве</w:t>
            </w:r>
          </w:p>
        </w:tc>
      </w:tr>
      <w:tr w:rsidR="00F754DA" w:rsidTr="00695011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502F38" w:rsidRDefault="00750241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Звање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="00D73C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са</w:t>
            </w:r>
            <w:r w:rsidR="00502F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радник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A15B1" w:rsidRDefault="00750241" w:rsidP="00B866A6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Орган</w:t>
            </w:r>
            <w:r w:rsidR="00B86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D10819" w:rsidRPr="00D10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Општинска управа општине 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Бајина Башта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85"/>
        <w:gridCol w:w="6601"/>
      </w:tblGrid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Tr="00695011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Матичниброј*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Адресапребивалишта, односноборавишта*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(ако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 у вези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конкурсом, ако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истакао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пребивалишта, односно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 и смер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(непопуњавају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lastRenderedPageBreak/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 у трајању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 4 године, по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 у трајањудо 3 године, попрописима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 и 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Наведитеоднајнижегдонајвишегзвањакојестестекли (студијепрвогстепена, студиједругогстепена, студије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 / докторске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 (факултета, више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 (у ЕСПБ 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 (са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 о смеру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модулу) и звање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 2005. 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одине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 у огласу о конкурсу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 (попуњава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 у којој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A15B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7A15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xcel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сертификат, потврду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 у оригиналу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сертификат/потврду/други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 у конкурсном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 и желите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"Дигитална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писменост", неопходно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 и доказ о познавању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сертификат/потврда/други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 о сваком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"Дигитална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сертификата/потврде/другог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језика/језика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 су у огласу о конкурсу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 као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мањине, нису у огласу о конкурсу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месту, не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сертификат, потврду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 оригиналу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 (попуњава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 о стеченом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оригиналу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сертификат/потврду/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 у конкурсном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 и желите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језика/језика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мањине, неопходно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 и тражени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доказ. Комисија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сертификата/потврде/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писане/усмене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 и/или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обуке, назив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7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96"/>
        <w:gridCol w:w="3098"/>
        <w:gridCol w:w="3312"/>
        <w:gridCol w:w="1670"/>
      </w:tblGrid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 у струци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спремом/образовањем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тексту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односа)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 у струци?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 у струци</w:t>
            </w: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(на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 (врста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обављали: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 у струци (молимо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Вас, наведите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уназад)</w:t>
            </w: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(на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дноса (врстау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обављали: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(на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 (врста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 w:rsidP="000127C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 у струци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додати, односно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обрасцу. 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Обрасцу, део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 у струци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 и приложити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инвалидности, молимо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 у провери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 у оквиру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припадности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 у случају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бодова, молимо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да, 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основу, наведете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 _____________________________________ _____________________________________ (навести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органа, службеилиорганизацијекојиспроводиконкурс) даможеобрађиватиовајподатак у сврхуспровођењаконкурса у складусаЗаконом о запосленима у аутономнимпокрајинама и јединицамалокалнесамоуправе. Иматеправонаопозивпристанка у билокојевреме, а опозивпристанканеутиченадопуштеностобраденаосновупристанкапреопозива.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припадностинационалнојмањиниутврђиваћесенаосновуподаткаунетог у матичнукњигурођених.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постојањупредностиприликомзапошљавања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Правонаприоритет у запошљавањуимајудетепалогборца, ратнивојниинвалид и борац у складусапрописима о правимабораца, војнихинвалида, цивилнихинвалидарата и члановањиховихпородица.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Акожелитеостваривањепредностипоовомоснову, молимоВасданаведетедалиприпадатенекојоднаведенихкатегоријалица, радидавањапредностинаизборнојлисти у случајудадваиливишекандидатаимајуједнакбројбодова.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наведитекојојкатегоријилицаприпадате:</w:t>
            </w:r>
          </w:p>
          <w:p w:rsidR="00F754DA" w:rsidRDefault="00E01307" w:rsidP="005E384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Попуњавањемовогподаткасматраћеседастедалипристанак ____________________________________ _________________________________ (навестиназиворгана, службеилиорганизацијекојиспроводиконкурс) 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 у сврху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у складу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 о запосленима у аутономним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 и јединицама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самоуправе. Имате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 у било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време, а опозив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 у складу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акта/решења/одлуке о стицању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прошлости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у државном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органу, органу, служби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 АП или ЈЛС због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позван, поднећу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 о испуњавању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запослење. Јасно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904249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ћу, уколико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 и потпун, изгубити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овомк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онкурсу.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 (извод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рођених, уверење о држављанству, уверење о положеном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испиту, уверење о подацима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 и друге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организација 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ЈЛС може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 и обрађивати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и провере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и проверу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 и обраду. Јасно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 и 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 у органу, служби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 и можете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конкурс, уколико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 у оквиру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 у оквиру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 и 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</w:t>
            </w:r>
            <w:r w:rsidR="007B5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 у последње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у 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АП или ЈЛС у којој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 у последње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 у конкурсу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 ДА, признаће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 у претходне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одине и нећете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 у овом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хтевају у новом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 у претходних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у конкурсном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 у АП или ЈЛС у којој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упишите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 у претходних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 у конкурсним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службеника, до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 у папирној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пријаве: (попуњава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Потпис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пријаве: (попуњава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изрази у овомо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брасцу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употребљени у мушком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роду, односе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женског и мушког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рода.</w:t>
      </w:r>
      <w:proofErr w:type="gramEnd"/>
    </w:p>
    <w:p w:rsidR="00F754DA" w:rsidRDefault="00F754DA"/>
    <w:sectPr w:rsidR="00F754DA" w:rsidSect="00695011">
      <w:pgSz w:w="12240" w:h="15840"/>
      <w:pgMar w:top="270" w:right="1417" w:bottom="63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757"/>
    <w:multiLevelType w:val="hybridMultilevel"/>
    <w:tmpl w:val="44668BDE"/>
    <w:lvl w:ilvl="0" w:tplc="55E6E40A">
      <w:start w:val="1"/>
      <w:numFmt w:val="decimal"/>
      <w:lvlText w:val="%1."/>
      <w:lvlJc w:val="left"/>
      <w:pPr>
        <w:ind w:left="465" w:hanging="40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425"/>
  <w:characterSpacingControl w:val="doNotCompress"/>
  <w:compat/>
  <w:rsids>
    <w:rsidRoot w:val="00F754DA"/>
    <w:rsid w:val="000127C1"/>
    <w:rsid w:val="00041D13"/>
    <w:rsid w:val="000C1658"/>
    <w:rsid w:val="000C5BAB"/>
    <w:rsid w:val="001303C6"/>
    <w:rsid w:val="00175ED8"/>
    <w:rsid w:val="001B1794"/>
    <w:rsid w:val="002E7631"/>
    <w:rsid w:val="003A64B7"/>
    <w:rsid w:val="003B5F8F"/>
    <w:rsid w:val="004416B3"/>
    <w:rsid w:val="004F635C"/>
    <w:rsid w:val="00502F38"/>
    <w:rsid w:val="00527B68"/>
    <w:rsid w:val="0055705E"/>
    <w:rsid w:val="005E0AF8"/>
    <w:rsid w:val="005E384E"/>
    <w:rsid w:val="005E41E2"/>
    <w:rsid w:val="00604207"/>
    <w:rsid w:val="00615D90"/>
    <w:rsid w:val="00665DEC"/>
    <w:rsid w:val="00695011"/>
    <w:rsid w:val="006B50C9"/>
    <w:rsid w:val="006C2FD0"/>
    <w:rsid w:val="006F1D94"/>
    <w:rsid w:val="00750241"/>
    <w:rsid w:val="007A15B1"/>
    <w:rsid w:val="007B54B6"/>
    <w:rsid w:val="008A094C"/>
    <w:rsid w:val="00904249"/>
    <w:rsid w:val="00924904"/>
    <w:rsid w:val="00935761"/>
    <w:rsid w:val="009E75AE"/>
    <w:rsid w:val="00AA2007"/>
    <w:rsid w:val="00B866A6"/>
    <w:rsid w:val="00B9519E"/>
    <w:rsid w:val="00BC1A85"/>
    <w:rsid w:val="00BC689E"/>
    <w:rsid w:val="00CC5A6F"/>
    <w:rsid w:val="00D10819"/>
    <w:rsid w:val="00D73C5B"/>
    <w:rsid w:val="00DE1CE3"/>
    <w:rsid w:val="00E01307"/>
    <w:rsid w:val="00E62F63"/>
    <w:rsid w:val="00EC0526"/>
    <w:rsid w:val="00F23A58"/>
    <w:rsid w:val="00F23C15"/>
    <w:rsid w:val="00F632AA"/>
    <w:rsid w:val="00F64704"/>
    <w:rsid w:val="00F754DA"/>
    <w:rsid w:val="00F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BC689E"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rsid w:val="00BC689E"/>
    <w:pPr>
      <w:spacing w:after="140"/>
    </w:pPr>
  </w:style>
  <w:style w:type="paragraph" w:styleId="List">
    <w:name w:val="List"/>
    <w:basedOn w:val="BodyText"/>
    <w:rsid w:val="00BC689E"/>
    <w:rPr>
      <w:rFonts w:ascii="Tahoma" w:hAnsi="Tahoma" w:cs="Lucida Sans"/>
    </w:rPr>
  </w:style>
  <w:style w:type="paragraph" w:styleId="Caption">
    <w:name w:val="caption"/>
    <w:basedOn w:val="Normal"/>
    <w:qFormat/>
    <w:rsid w:val="00BC689E"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rsid w:val="00BC689E"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6A6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Aleksandar</cp:lastModifiedBy>
  <cp:revision>2</cp:revision>
  <cp:lastPrinted>2024-06-19T11:50:00Z</cp:lastPrinted>
  <dcterms:created xsi:type="dcterms:W3CDTF">2025-03-27T12:05:00Z</dcterms:created>
  <dcterms:modified xsi:type="dcterms:W3CDTF">2025-03-27T12:05:00Z</dcterms:modified>
  <dc:language>en-US</dc:language>
</cp:coreProperties>
</file>